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3"/>
        <w:gridCol w:w="2877"/>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58BCE75D" w:rsidR="00746E58" w:rsidRPr="00D06395" w:rsidRDefault="00CB0063" w:rsidP="0063097E">
            <w:pPr>
              <w:rPr>
                <w:rFonts w:ascii="Mona Sans" w:hAnsi="Mona Sans"/>
                <w:b/>
                <w:sz w:val="20"/>
                <w:szCs w:val="20"/>
              </w:rPr>
            </w:pPr>
            <w:r>
              <w:rPr>
                <w:rFonts w:ascii="Mona Sans" w:hAnsi="Mona Sans"/>
                <w:b/>
                <w:sz w:val="20"/>
                <w:szCs w:val="20"/>
              </w:rPr>
              <w:t>Discover</w:t>
            </w:r>
            <w:r w:rsidR="00C06FD0" w:rsidRPr="00D06395">
              <w:rPr>
                <w:rFonts w:ascii="Mona Sans" w:hAnsi="Mona Sans"/>
                <w:b/>
                <w:sz w:val="20"/>
                <w:szCs w:val="20"/>
              </w:rPr>
              <w:t xml:space="preserve"> (</w:t>
            </w:r>
            <w:r>
              <w:rPr>
                <w:rFonts w:ascii="Mona Sans" w:hAnsi="Mona Sans"/>
                <w:b/>
                <w:sz w:val="20"/>
                <w:szCs w:val="20"/>
              </w:rPr>
              <w:t>Natural Skills</w:t>
            </w:r>
            <w:r w:rsidR="00C06FD0" w:rsidRPr="00D06395">
              <w:rPr>
                <w:rFonts w:ascii="Mona Sans" w:hAnsi="Mona Sans"/>
                <w:b/>
                <w:sz w:val="20"/>
                <w:szCs w:val="20"/>
              </w:rPr>
              <w:t>)</w:t>
            </w:r>
            <w:r w:rsidR="004465D8" w:rsidRPr="00D06395">
              <w:rPr>
                <w:rFonts w:ascii="Mona Sans" w:hAnsi="Mona Sans"/>
                <w:b/>
                <w:sz w:val="20"/>
                <w:szCs w:val="20"/>
              </w:rPr>
              <w:t xml:space="preserve"> 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10518CDA" w14:textId="77777777" w:rsidR="00771E1E" w:rsidRPr="00771E1E" w:rsidRDefault="00771E1E" w:rsidP="00771E1E">
            <w:pPr>
              <w:pStyle w:val="NormalWeb"/>
              <w:rPr>
                <w:rFonts w:ascii="Mona Sans" w:hAnsi="Mona Sans" w:cs="Arial"/>
                <w:bCs/>
                <w:sz w:val="20"/>
                <w:szCs w:val="20"/>
              </w:rPr>
            </w:pPr>
            <w:r w:rsidRPr="00771E1E">
              <w:rPr>
                <w:rFonts w:ascii="Mona Sans" w:hAnsi="Mona Sans" w:cs="Arial"/>
                <w:bCs/>
                <w:sz w:val="20"/>
                <w:szCs w:val="20"/>
              </w:rPr>
              <w:t xml:space="preserve">Step into </w:t>
            </w:r>
            <w:r w:rsidRPr="00771E1E">
              <w:rPr>
                <w:rFonts w:ascii="Mona Sans" w:hAnsi="Mona Sans" w:cs="Arial"/>
                <w:b/>
                <w:bCs/>
                <w:sz w:val="20"/>
                <w:szCs w:val="20"/>
              </w:rPr>
              <w:t>Discover</w:t>
            </w:r>
            <w:r w:rsidRPr="00771E1E">
              <w:rPr>
                <w:rFonts w:ascii="Mona Sans" w:hAnsi="Mona Sans" w:cs="Arial"/>
                <w:bCs/>
                <w:sz w:val="20"/>
                <w:szCs w:val="20"/>
              </w:rPr>
              <w:t xml:space="preserve">, where ancient skills and natural materials come to life. Inspired by the </w:t>
            </w:r>
            <w:r w:rsidRPr="00771E1E">
              <w:rPr>
                <w:rFonts w:ascii="Mona Sans" w:hAnsi="Mona Sans" w:cs="Arial"/>
                <w:b/>
                <w:bCs/>
                <w:sz w:val="20"/>
                <w:szCs w:val="20"/>
              </w:rPr>
              <w:t>octopus</w:t>
            </w:r>
            <w:r w:rsidRPr="00771E1E">
              <w:rPr>
                <w:rFonts w:ascii="Mona Sans" w:hAnsi="Mona Sans" w:cs="Arial"/>
                <w:bCs/>
                <w:sz w:val="20"/>
                <w:szCs w:val="20"/>
              </w:rPr>
              <w:t>, adaptable, creative, and highly skilled, this zone is all about using your hands, your imagination, and the world around you.</w:t>
            </w:r>
          </w:p>
          <w:p w14:paraId="75CA1049" w14:textId="0D394C1B" w:rsidR="00746E58" w:rsidRPr="00D06395" w:rsidRDefault="00771E1E" w:rsidP="003D7516">
            <w:pPr>
              <w:pStyle w:val="NormalWeb"/>
              <w:rPr>
                <w:rFonts w:ascii="Mona Sans" w:hAnsi="Mona Sans" w:cs="Arial"/>
                <w:bCs/>
                <w:sz w:val="20"/>
                <w:szCs w:val="20"/>
              </w:rPr>
            </w:pPr>
            <w:r w:rsidRPr="00771E1E">
              <w:rPr>
                <w:rFonts w:ascii="Mona Sans" w:hAnsi="Mona Sans" w:cs="Arial"/>
                <w:bCs/>
                <w:sz w:val="20"/>
                <w:szCs w:val="20"/>
              </w:rPr>
              <w:t>From shaping and building to repairing and reworking, Discover gives participants the chance to slow things down, try something different, and take pride in creating something real. Whether it’s your first time or you’re refining a skill, this is a space to explore, experiment, and make.</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1CAD4B4D" w14:textId="77777777" w:rsidR="00801536" w:rsidRPr="00801536" w:rsidRDefault="00801536" w:rsidP="00801536">
            <w:pPr>
              <w:spacing w:after="160" w:line="259" w:lineRule="auto"/>
              <w:rPr>
                <w:rFonts w:ascii="Mona Sans" w:hAnsi="Mona Sans"/>
                <w:sz w:val="20"/>
                <w:szCs w:val="20"/>
              </w:rPr>
            </w:pPr>
            <w:r w:rsidRPr="00801536">
              <w:rPr>
                <w:rFonts w:ascii="Mona Sans" w:hAnsi="Mona Sans"/>
                <w:sz w:val="20"/>
                <w:szCs w:val="20"/>
              </w:rPr>
              <w:t xml:space="preserve">Participants will take part in a wide range of hands-on activities including </w:t>
            </w:r>
            <w:r w:rsidRPr="00801536">
              <w:rPr>
                <w:rFonts w:ascii="Mona Sans" w:hAnsi="Mona Sans"/>
                <w:b/>
                <w:bCs/>
                <w:sz w:val="20"/>
                <w:szCs w:val="20"/>
              </w:rPr>
              <w:t>Circus</w:t>
            </w:r>
            <w:r w:rsidRPr="00801536">
              <w:rPr>
                <w:rFonts w:ascii="Mona Sans" w:hAnsi="Mona Sans"/>
                <w:sz w:val="20"/>
                <w:szCs w:val="20"/>
              </w:rPr>
              <w:t xml:space="preserve">, </w:t>
            </w:r>
            <w:r w:rsidRPr="00801536">
              <w:rPr>
                <w:rFonts w:ascii="Mona Sans" w:hAnsi="Mona Sans"/>
                <w:b/>
                <w:bCs/>
                <w:sz w:val="20"/>
                <w:szCs w:val="20"/>
              </w:rPr>
              <w:t>Nettle Rope Cordage Bracelets</w:t>
            </w:r>
            <w:r w:rsidRPr="00801536">
              <w:rPr>
                <w:rFonts w:ascii="Mona Sans" w:hAnsi="Mona Sans"/>
                <w:sz w:val="20"/>
                <w:szCs w:val="20"/>
              </w:rPr>
              <w:t xml:space="preserve">, </w:t>
            </w:r>
            <w:r w:rsidRPr="00801536">
              <w:rPr>
                <w:rFonts w:ascii="Mona Sans" w:hAnsi="Mona Sans"/>
                <w:b/>
                <w:bCs/>
                <w:sz w:val="20"/>
                <w:szCs w:val="20"/>
              </w:rPr>
              <w:t>Basket Weaving</w:t>
            </w:r>
            <w:r w:rsidRPr="00801536">
              <w:rPr>
                <w:rFonts w:ascii="Mona Sans" w:hAnsi="Mona Sans"/>
                <w:sz w:val="20"/>
                <w:szCs w:val="20"/>
              </w:rPr>
              <w:t xml:space="preserve">, </w:t>
            </w:r>
            <w:r w:rsidRPr="00801536">
              <w:rPr>
                <w:rFonts w:ascii="Mona Sans" w:hAnsi="Mona Sans"/>
                <w:b/>
                <w:bCs/>
                <w:sz w:val="20"/>
                <w:szCs w:val="20"/>
              </w:rPr>
              <w:t>Rope Making</w:t>
            </w:r>
            <w:r w:rsidRPr="00801536">
              <w:rPr>
                <w:rFonts w:ascii="Mona Sans" w:hAnsi="Mona Sans"/>
                <w:sz w:val="20"/>
                <w:szCs w:val="20"/>
              </w:rPr>
              <w:t xml:space="preserve">, and </w:t>
            </w:r>
            <w:r w:rsidRPr="00801536">
              <w:rPr>
                <w:rFonts w:ascii="Mona Sans" w:hAnsi="Mona Sans"/>
                <w:b/>
                <w:bCs/>
                <w:sz w:val="20"/>
                <w:szCs w:val="20"/>
              </w:rPr>
              <w:t>Mini Pioneering</w:t>
            </w:r>
            <w:r w:rsidRPr="00801536">
              <w:rPr>
                <w:rFonts w:ascii="Mona Sans" w:hAnsi="Mona Sans"/>
                <w:sz w:val="20"/>
                <w:szCs w:val="20"/>
              </w:rPr>
              <w:t xml:space="preserve">, alongside creative expression through </w:t>
            </w:r>
            <w:r w:rsidRPr="00801536">
              <w:rPr>
                <w:rFonts w:ascii="Mona Sans" w:hAnsi="Mona Sans"/>
                <w:b/>
                <w:bCs/>
                <w:sz w:val="20"/>
                <w:szCs w:val="20"/>
              </w:rPr>
              <w:t>Theatrical Storytelling (Plant Dramas)</w:t>
            </w:r>
            <w:r w:rsidRPr="00801536">
              <w:rPr>
                <w:rFonts w:ascii="Mona Sans" w:hAnsi="Mona Sans"/>
                <w:sz w:val="20"/>
                <w:szCs w:val="20"/>
              </w:rPr>
              <w:t>.</w:t>
            </w:r>
          </w:p>
          <w:p w14:paraId="3F2E8E5B" w14:textId="77777777" w:rsidR="00801536" w:rsidRPr="00801536" w:rsidRDefault="00801536" w:rsidP="00801536">
            <w:pPr>
              <w:spacing w:after="160" w:line="259" w:lineRule="auto"/>
              <w:rPr>
                <w:rFonts w:ascii="Mona Sans" w:hAnsi="Mona Sans"/>
                <w:sz w:val="20"/>
                <w:szCs w:val="20"/>
              </w:rPr>
            </w:pPr>
            <w:r w:rsidRPr="00801536">
              <w:rPr>
                <w:rFonts w:ascii="Mona Sans" w:hAnsi="Mona Sans"/>
                <w:sz w:val="20"/>
                <w:szCs w:val="20"/>
              </w:rPr>
              <w:t xml:space="preserve">There are opportunities to work with materials and tools through </w:t>
            </w:r>
            <w:r w:rsidRPr="00801536">
              <w:rPr>
                <w:rFonts w:ascii="Mona Sans" w:hAnsi="Mona Sans"/>
                <w:b/>
                <w:bCs/>
                <w:sz w:val="20"/>
                <w:szCs w:val="20"/>
              </w:rPr>
              <w:t>Pottery &amp; Kiln</w:t>
            </w:r>
            <w:r w:rsidRPr="00801536">
              <w:rPr>
                <w:rFonts w:ascii="Mona Sans" w:hAnsi="Mona Sans"/>
                <w:sz w:val="20"/>
                <w:szCs w:val="20"/>
              </w:rPr>
              <w:t xml:space="preserve">, </w:t>
            </w:r>
            <w:r w:rsidRPr="00801536">
              <w:rPr>
                <w:rFonts w:ascii="Mona Sans" w:hAnsi="Mona Sans"/>
                <w:b/>
                <w:bCs/>
                <w:sz w:val="20"/>
                <w:szCs w:val="20"/>
              </w:rPr>
              <w:t>Branding (Pyrography)</w:t>
            </w:r>
            <w:r w:rsidRPr="00801536">
              <w:rPr>
                <w:rFonts w:ascii="Mona Sans" w:hAnsi="Mona Sans"/>
                <w:sz w:val="20"/>
                <w:szCs w:val="20"/>
              </w:rPr>
              <w:t xml:space="preserve">, and a variety of </w:t>
            </w:r>
            <w:r w:rsidRPr="00801536">
              <w:rPr>
                <w:rFonts w:ascii="Mona Sans" w:hAnsi="Mona Sans"/>
                <w:b/>
                <w:bCs/>
                <w:sz w:val="20"/>
                <w:szCs w:val="20"/>
              </w:rPr>
              <w:t>Craft Activities</w:t>
            </w:r>
            <w:r w:rsidRPr="00801536">
              <w:rPr>
                <w:rFonts w:ascii="Mona Sans" w:hAnsi="Mona Sans"/>
                <w:sz w:val="20"/>
                <w:szCs w:val="20"/>
              </w:rPr>
              <w:t xml:space="preserve">, as well as developing coordination and performance skills with </w:t>
            </w:r>
            <w:r w:rsidRPr="00801536">
              <w:rPr>
                <w:rFonts w:ascii="Mona Sans" w:hAnsi="Mona Sans"/>
                <w:b/>
                <w:bCs/>
                <w:sz w:val="20"/>
                <w:szCs w:val="20"/>
              </w:rPr>
              <w:t>Circus Skills</w:t>
            </w:r>
            <w:r w:rsidRPr="00801536">
              <w:rPr>
                <w:rFonts w:ascii="Mona Sans" w:hAnsi="Mona Sans"/>
                <w:sz w:val="20"/>
                <w:szCs w:val="20"/>
              </w:rPr>
              <w:t xml:space="preserve">. Participants can also explore structures and physical creativity with the </w:t>
            </w:r>
            <w:r w:rsidRPr="00801536">
              <w:rPr>
                <w:rFonts w:ascii="Mona Sans" w:hAnsi="Mona Sans"/>
                <w:b/>
                <w:bCs/>
                <w:sz w:val="20"/>
                <w:szCs w:val="20"/>
              </w:rPr>
              <w:t>Geodesic Dome Climbing Frame</w:t>
            </w:r>
            <w:r w:rsidRPr="00801536">
              <w:rPr>
                <w:rFonts w:ascii="Mona Sans" w:hAnsi="Mona Sans"/>
                <w:sz w:val="20"/>
                <w:szCs w:val="20"/>
              </w:rPr>
              <w:t xml:space="preserve"> and take on practical teamwork challenges like the </w:t>
            </w:r>
            <w:r w:rsidRPr="00801536">
              <w:rPr>
                <w:rFonts w:ascii="Mona Sans" w:hAnsi="Mona Sans"/>
                <w:b/>
                <w:bCs/>
                <w:sz w:val="20"/>
                <w:szCs w:val="20"/>
              </w:rPr>
              <w:t xml:space="preserve">Log </w:t>
            </w:r>
            <w:proofErr w:type="gramStart"/>
            <w:r w:rsidRPr="00801536">
              <w:rPr>
                <w:rFonts w:ascii="Mona Sans" w:hAnsi="Mona Sans"/>
                <w:b/>
                <w:bCs/>
                <w:sz w:val="20"/>
                <w:szCs w:val="20"/>
              </w:rPr>
              <w:t>Saw Horse</w:t>
            </w:r>
            <w:proofErr w:type="gramEnd"/>
            <w:r w:rsidRPr="00801536">
              <w:rPr>
                <w:rFonts w:ascii="Mona Sans" w:hAnsi="Mona Sans"/>
                <w:b/>
                <w:bCs/>
                <w:sz w:val="20"/>
                <w:szCs w:val="20"/>
              </w:rPr>
              <w:t xml:space="preserve"> Challenge</w:t>
            </w:r>
            <w:r w:rsidRPr="00801536">
              <w:rPr>
                <w:rFonts w:ascii="Mona Sans" w:hAnsi="Mona Sans"/>
                <w:sz w:val="20"/>
                <w:szCs w:val="20"/>
              </w:rPr>
              <w:t>.</w:t>
            </w:r>
          </w:p>
          <w:p w14:paraId="1D9774EF" w14:textId="4F07EBC8" w:rsidR="000B327A" w:rsidRPr="00D06395" w:rsidRDefault="00801536" w:rsidP="003D7516">
            <w:pPr>
              <w:spacing w:after="160" w:line="259" w:lineRule="auto"/>
              <w:rPr>
                <w:rFonts w:ascii="Mona Sans" w:hAnsi="Mona Sans"/>
                <w:sz w:val="20"/>
                <w:szCs w:val="20"/>
              </w:rPr>
            </w:pPr>
            <w:r w:rsidRPr="00801536">
              <w:rPr>
                <w:rFonts w:ascii="Mona Sans" w:hAnsi="Mona Sans"/>
                <w:sz w:val="20"/>
                <w:szCs w:val="20"/>
              </w:rPr>
              <w:t xml:space="preserve">Traditional techniques are brought to life through </w:t>
            </w:r>
            <w:r w:rsidRPr="00801536">
              <w:rPr>
                <w:rFonts w:ascii="Mona Sans" w:hAnsi="Mona Sans"/>
                <w:b/>
                <w:bCs/>
                <w:sz w:val="20"/>
                <w:szCs w:val="20"/>
              </w:rPr>
              <w:t>Japanese Sashiko (Clothing Repairs &amp; Upcycling)</w:t>
            </w:r>
            <w:r w:rsidRPr="00801536">
              <w:rPr>
                <w:rFonts w:ascii="Mona Sans" w:hAnsi="Mona Sans"/>
                <w:sz w:val="20"/>
                <w:szCs w:val="20"/>
              </w:rPr>
              <w:t>, giving participants the chance to repair, adapt, and personalise materials in a meaningful way.</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t>Specific Activities</w:t>
            </w:r>
          </w:p>
        </w:tc>
        <w:tc>
          <w:tcPr>
            <w:tcW w:w="1440" w:type="pct"/>
            <w:tcBorders>
              <w:top w:val="single" w:sz="4" w:space="0" w:color="auto"/>
            </w:tcBorders>
          </w:tcPr>
          <w:p w14:paraId="57CECE46" w14:textId="0093FDAE" w:rsidR="003E59C2" w:rsidRPr="00D06395" w:rsidRDefault="006B6E10" w:rsidP="004465D8">
            <w:pPr>
              <w:rPr>
                <w:rFonts w:ascii="Mona Sans" w:hAnsi="Mona Sans"/>
                <w:b/>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B26D6E" w:rsidRPr="00D06395">
              <w:rPr>
                <w:rFonts w:ascii="Mona Sans" w:hAnsi="Mona Sans"/>
                <w:sz w:val="20"/>
                <w:szCs w:val="20"/>
                <w:highlight w:val="yellow"/>
              </w:rPr>
              <w:t>XXX</w:t>
            </w:r>
            <w:r w:rsidR="003E59C2" w:rsidRPr="00D06395">
              <w:rPr>
                <w:rFonts w:ascii="Mona Sans" w:hAnsi="Mona Sans"/>
                <w:bCs/>
                <w:sz w:val="20"/>
                <w:szCs w:val="20"/>
              </w:rPr>
              <w:br/>
            </w:r>
          </w:p>
        </w:tc>
        <w:tc>
          <w:tcPr>
            <w:tcW w:w="1435" w:type="pct"/>
            <w:tcBorders>
              <w:top w:val="single" w:sz="4" w:space="0" w:color="auto"/>
            </w:tcBorders>
          </w:tcPr>
          <w:p w14:paraId="33CC342A" w14:textId="25A8E3DF" w:rsidR="00132990" w:rsidRPr="00D06395" w:rsidRDefault="00C67F4B" w:rsidP="00506B6E">
            <w:pPr>
              <w:rPr>
                <w:rFonts w:ascii="Mona Sans" w:hAnsi="Mona Sans"/>
                <w:b/>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B26D6E" w:rsidRPr="00D06395">
              <w:rPr>
                <w:rFonts w:ascii="Mona Sans" w:hAnsi="Mona Sans"/>
                <w:sz w:val="20"/>
                <w:szCs w:val="20"/>
                <w:highlight w:val="yellow"/>
              </w:rPr>
              <w:t>XXX</w:t>
            </w:r>
          </w:p>
        </w:tc>
        <w:tc>
          <w:tcPr>
            <w:tcW w:w="1438" w:type="pct"/>
            <w:tcBorders>
              <w:top w:val="single" w:sz="4" w:space="0" w:color="auto"/>
            </w:tcBorders>
          </w:tcPr>
          <w:p w14:paraId="4D71D490" w14:textId="27188F1C" w:rsidR="00C67F4B" w:rsidRPr="00D06395" w:rsidRDefault="00C67F4B" w:rsidP="00BC4C56">
            <w:pPr>
              <w:rPr>
                <w:rFonts w:ascii="Mona Sans" w:hAnsi="Mona Sans"/>
                <w:b/>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321C3E" w:rsidRPr="00D06395">
              <w:rPr>
                <w:rFonts w:ascii="Mona Sans" w:hAnsi="Mona Sans"/>
                <w:b/>
                <w:sz w:val="20"/>
                <w:szCs w:val="20"/>
              </w:rPr>
              <w:br/>
            </w:r>
            <w:r w:rsidR="00CB0063" w:rsidRPr="00CB0063">
              <w:rPr>
                <w:rFonts w:ascii="Mona Sans" w:hAnsi="Mona Sans"/>
                <w:sz w:val="20"/>
                <w:szCs w:val="20"/>
                <w:highlight w:val="yellow"/>
              </w:rPr>
              <w:t>XXX</w:t>
            </w:r>
            <w:r w:rsidR="00900DF5" w:rsidRPr="00D06395">
              <w:rPr>
                <w:rFonts w:ascii="Mona Sans" w:hAnsi="Mona Sans"/>
                <w:sz w:val="20"/>
                <w:szCs w:val="20"/>
              </w:rPr>
              <w:t xml:space="preserve"> </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74F6AEB5" w14:textId="19E7C870" w:rsidR="006340D1" w:rsidRPr="00D06395" w:rsidRDefault="009F6AC9" w:rsidP="003E59C2">
            <w:pPr>
              <w:rPr>
                <w:rFonts w:ascii="Mona Sans" w:hAnsi="Mona Sans"/>
                <w:sz w:val="20"/>
                <w:szCs w:val="20"/>
              </w:rPr>
            </w:pPr>
            <w:r w:rsidRPr="00D06395">
              <w:rPr>
                <w:rFonts w:ascii="Mona Sans" w:hAnsi="Mona Sans"/>
                <w:sz w:val="20"/>
                <w:szCs w:val="20"/>
                <w:highlight w:val="yellow"/>
              </w:rPr>
              <w:t>TBC</w:t>
            </w: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1C211B52" w:rsidR="004C729B" w:rsidRPr="00D06395" w:rsidRDefault="00771E1E" w:rsidP="00EA50C8">
            <w:pPr>
              <w:rPr>
                <w:rFonts w:ascii="Mona Sans" w:hAnsi="Mona Sans"/>
                <w:sz w:val="20"/>
                <w:szCs w:val="20"/>
              </w:rPr>
            </w:pPr>
            <w:r w:rsidRPr="00771E1E">
              <w:rPr>
                <w:rFonts w:ascii="Mona Sans" w:hAnsi="Mona Sans"/>
                <w:sz w:val="20"/>
                <w:szCs w:val="20"/>
              </w:rPr>
              <w:t xml:space="preserve">Clothing suitable for hands-on activities, including items that can get a little messy, along with </w:t>
            </w:r>
            <w:r w:rsidRPr="00771E1E">
              <w:rPr>
                <w:rFonts w:ascii="Mona Sans" w:hAnsi="Mona Sans"/>
                <w:b/>
                <w:bCs/>
                <w:sz w:val="20"/>
                <w:szCs w:val="20"/>
              </w:rPr>
              <w:t>closed-toe footwear</w:t>
            </w:r>
            <w:r w:rsidRPr="00771E1E">
              <w:rPr>
                <w:rFonts w:ascii="Mona Sans" w:hAnsi="Mona Sans"/>
                <w:sz w:val="20"/>
                <w:szCs w:val="20"/>
              </w:rPr>
              <w:t>.</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t>Please bring</w:t>
            </w:r>
          </w:p>
        </w:tc>
        <w:tc>
          <w:tcPr>
            <w:tcW w:w="4313" w:type="pct"/>
            <w:gridSpan w:val="3"/>
          </w:tcPr>
          <w:p w14:paraId="66387B02" w14:textId="77777777" w:rsidR="002D2C02" w:rsidRDefault="000E5307" w:rsidP="004465D8">
            <w:pPr>
              <w:rPr>
                <w:rFonts w:ascii="Mona Sans" w:hAnsi="Mona Sans"/>
                <w:sz w:val="20"/>
                <w:szCs w:val="20"/>
              </w:rPr>
            </w:pPr>
            <w:r w:rsidRPr="00D06395">
              <w:rPr>
                <w:rFonts w:ascii="Mona Sans" w:hAnsi="Mona Sans"/>
                <w:sz w:val="20"/>
                <w:szCs w:val="20"/>
              </w:rPr>
              <w:t>A refillable water bottle and a willingness to get involved and try something new.</w:t>
            </w:r>
          </w:p>
          <w:p w14:paraId="07ADC0C3" w14:textId="78A77794" w:rsidR="00D73195" w:rsidRPr="00D06395" w:rsidRDefault="00D73195" w:rsidP="004465D8">
            <w:pPr>
              <w:rPr>
                <w:rFonts w:ascii="Mona Sans" w:hAnsi="Mona Sans"/>
                <w:sz w:val="20"/>
                <w:szCs w:val="20"/>
              </w:rPr>
            </w:pPr>
            <w:r w:rsidRPr="00D73195">
              <w:rPr>
                <w:rFonts w:ascii="Mona Sans" w:hAnsi="Mona Sans"/>
                <w:sz w:val="20"/>
                <w:szCs w:val="20"/>
              </w:rPr>
              <w:t xml:space="preserve">Those particularly interested in </w:t>
            </w:r>
            <w:r w:rsidRPr="00D73195">
              <w:rPr>
                <w:rFonts w:ascii="Mona Sans" w:hAnsi="Mona Sans"/>
                <w:b/>
                <w:bCs/>
                <w:sz w:val="20"/>
                <w:szCs w:val="20"/>
              </w:rPr>
              <w:t xml:space="preserve">Japanese Sashiko (Clothing Repairs &amp; Upcycling) </w:t>
            </w:r>
            <w:r w:rsidRPr="00D73195">
              <w:rPr>
                <w:rFonts w:ascii="Mona Sans" w:hAnsi="Mona Sans"/>
                <w:sz w:val="20"/>
                <w:szCs w:val="20"/>
              </w:rPr>
              <w:t>should bring some old clothes that already need prepare or could be adapted. Old t-shirts, denim or similar work.</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03194C31" w14:textId="77777777" w:rsidR="004D6DD3" w:rsidRPr="00D06395" w:rsidRDefault="004D6DD3" w:rsidP="004D6DD3">
            <w:pPr>
              <w:rPr>
                <w:rFonts w:ascii="Mona Sans" w:hAnsi="Mona Sans"/>
                <w:sz w:val="20"/>
                <w:szCs w:val="20"/>
              </w:rPr>
            </w:pPr>
            <w:r w:rsidRPr="00D06395">
              <w:rPr>
                <w:rFonts w:ascii="Mona Sans" w:hAnsi="Mona Sans"/>
                <w:sz w:val="20"/>
                <w:szCs w:val="20"/>
              </w:rPr>
              <w:t>Leaders are required to accompany participants to zones and remain available to support if needed. While older sections may explore more independently, your presence is still important for safety and support.</w:t>
            </w:r>
          </w:p>
          <w:p w14:paraId="7C8CA8C6" w14:textId="77777777" w:rsidR="004D6DD3" w:rsidRPr="00D06395" w:rsidRDefault="004D6DD3" w:rsidP="004D6DD3">
            <w:pPr>
              <w:rPr>
                <w:rFonts w:ascii="Mona Sans" w:hAnsi="Mona Sans"/>
                <w:sz w:val="20"/>
                <w:szCs w:val="20"/>
              </w:rPr>
            </w:pPr>
            <w:r w:rsidRPr="00D06395">
              <w:rPr>
                <w:rFonts w:ascii="Mona Sans" w:hAnsi="Mona Sans"/>
                <w:sz w:val="20"/>
                <w:szCs w:val="20"/>
              </w:rPr>
              <w:t>We recognise that there will be busy periods where your focus is fully on supervising and supporting your young people. Equally, there will be times when they are fully engaged in activities, giving you a chance to step in, get involved, and support the zone delivery.</w:t>
            </w:r>
          </w:p>
          <w:p w14:paraId="66E288C7" w14:textId="413FAF6E" w:rsidR="008F6C3D" w:rsidRPr="002F400A" w:rsidRDefault="004D6DD3" w:rsidP="008F6C3D">
            <w:pPr>
              <w:rPr>
                <w:rFonts w:ascii="Mona Sans" w:hAnsi="Mona Sans"/>
                <w:sz w:val="20"/>
                <w:szCs w:val="20"/>
              </w:rPr>
            </w:pPr>
            <w:r w:rsidRPr="00D06395">
              <w:rPr>
                <w:rFonts w:ascii="Mona Sans" w:hAnsi="Mona Sans"/>
                <w:sz w:val="20"/>
                <w:szCs w:val="20"/>
              </w:rPr>
              <w:lastRenderedPageBreak/>
              <w:t>To ensure all activities can run at full capacity throughout the event, leaders are asked to support delivery within zones. This is a great chance to get involved, have fun, and help create a fantastic experience for all participants. Please use the link below to sign up and support the zone of your choice.</w:t>
            </w:r>
          </w:p>
          <w:p w14:paraId="571EF43C" w14:textId="1BA62D9C" w:rsidR="00E06557" w:rsidRPr="00D06395" w:rsidRDefault="008F6C3D" w:rsidP="008F6C3D">
            <w:pPr>
              <w:spacing w:after="0"/>
              <w:rPr>
                <w:rFonts w:ascii="Mona Sans" w:hAnsi="Mona Sans"/>
                <w:sz w:val="20"/>
                <w:szCs w:val="20"/>
              </w:rPr>
            </w:pPr>
            <w:hyperlink r:id="rId11" w:history="1">
              <w:r w:rsidRPr="002F400A">
                <w:rPr>
                  <w:rStyle w:val="Hyperlink"/>
                  <w:rFonts w:ascii="Apple Color Emoji" w:hAnsi="Apple Color Emoji" w:cs="Apple Color Emoji"/>
                  <w:sz w:val="20"/>
                  <w:szCs w:val="20"/>
                </w:rPr>
                <w:t>🦁</w:t>
              </w:r>
              <w:r w:rsidRPr="002F400A">
                <w:rPr>
                  <w:rStyle w:val="Hyperlink"/>
                  <w:sz w:val="20"/>
                  <w:szCs w:val="20"/>
                </w:rPr>
                <w:t xml:space="preserve"> Chamboree 2026 – Zone Support Sign-Up – Fill out form</w:t>
              </w:r>
            </w:hyperlink>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2"/>
      <w:headerReference w:type="first" r:id="rId13"/>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BA62" w14:textId="77777777" w:rsidR="00312706" w:rsidRDefault="00312706" w:rsidP="00D34EBA">
      <w:pPr>
        <w:spacing w:after="0" w:line="240" w:lineRule="auto"/>
      </w:pPr>
      <w:r>
        <w:separator/>
      </w:r>
    </w:p>
  </w:endnote>
  <w:endnote w:type="continuationSeparator" w:id="0">
    <w:p w14:paraId="68DE6639" w14:textId="77777777" w:rsidR="00312706" w:rsidRDefault="00312706"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8DBD" w14:textId="77777777" w:rsidR="00312706" w:rsidRDefault="00312706" w:rsidP="00D34EBA">
      <w:pPr>
        <w:spacing w:after="0" w:line="240" w:lineRule="auto"/>
      </w:pPr>
      <w:r>
        <w:separator/>
      </w:r>
    </w:p>
  </w:footnote>
  <w:footnote w:type="continuationSeparator" w:id="0">
    <w:p w14:paraId="47FFDAAB" w14:textId="77777777" w:rsidR="00312706" w:rsidRDefault="00312706"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6534378">
    <w:abstractNumId w:val="4"/>
  </w:num>
  <w:num w:numId="2" w16cid:durableId="1503813699">
    <w:abstractNumId w:val="0"/>
  </w:num>
  <w:num w:numId="3" w16cid:durableId="567769504">
    <w:abstractNumId w:val="2"/>
  </w:num>
  <w:num w:numId="4" w16cid:durableId="540630733">
    <w:abstractNumId w:val="3"/>
  </w:num>
  <w:num w:numId="5" w16cid:durableId="176561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481A"/>
    <w:rsid w:val="000531A3"/>
    <w:rsid w:val="00095E69"/>
    <w:rsid w:val="000B327A"/>
    <w:rsid w:val="000B5A6F"/>
    <w:rsid w:val="000B6E89"/>
    <w:rsid w:val="000C3331"/>
    <w:rsid w:val="000D12EE"/>
    <w:rsid w:val="000E132F"/>
    <w:rsid w:val="000E5307"/>
    <w:rsid w:val="0010512D"/>
    <w:rsid w:val="00123FFE"/>
    <w:rsid w:val="00132990"/>
    <w:rsid w:val="00194069"/>
    <w:rsid w:val="001F7064"/>
    <w:rsid w:val="00215BB1"/>
    <w:rsid w:val="00223363"/>
    <w:rsid w:val="002728E3"/>
    <w:rsid w:val="002A42DD"/>
    <w:rsid w:val="002C29D0"/>
    <w:rsid w:val="002C2A69"/>
    <w:rsid w:val="002C7AF3"/>
    <w:rsid w:val="002D2C02"/>
    <w:rsid w:val="002D69A1"/>
    <w:rsid w:val="002E48C5"/>
    <w:rsid w:val="002F5BD9"/>
    <w:rsid w:val="002F5D9C"/>
    <w:rsid w:val="00312706"/>
    <w:rsid w:val="003200C4"/>
    <w:rsid w:val="00321C3E"/>
    <w:rsid w:val="003519B2"/>
    <w:rsid w:val="00362992"/>
    <w:rsid w:val="00367857"/>
    <w:rsid w:val="003A0A15"/>
    <w:rsid w:val="003A28EE"/>
    <w:rsid w:val="003B10D1"/>
    <w:rsid w:val="003C6A29"/>
    <w:rsid w:val="003D7516"/>
    <w:rsid w:val="003E59C2"/>
    <w:rsid w:val="004049D3"/>
    <w:rsid w:val="004268FC"/>
    <w:rsid w:val="004465D8"/>
    <w:rsid w:val="004754E8"/>
    <w:rsid w:val="004869E7"/>
    <w:rsid w:val="00493E17"/>
    <w:rsid w:val="004B21AD"/>
    <w:rsid w:val="004C0915"/>
    <w:rsid w:val="004C0B2B"/>
    <w:rsid w:val="004C34E0"/>
    <w:rsid w:val="004C729B"/>
    <w:rsid w:val="004D6DD3"/>
    <w:rsid w:val="005042F5"/>
    <w:rsid w:val="00506B6E"/>
    <w:rsid w:val="00525E24"/>
    <w:rsid w:val="00560BB2"/>
    <w:rsid w:val="00563E8F"/>
    <w:rsid w:val="00576621"/>
    <w:rsid w:val="00585989"/>
    <w:rsid w:val="005A7A39"/>
    <w:rsid w:val="005B4835"/>
    <w:rsid w:val="005C1C97"/>
    <w:rsid w:val="005D6413"/>
    <w:rsid w:val="005F2D09"/>
    <w:rsid w:val="005F566A"/>
    <w:rsid w:val="00623E64"/>
    <w:rsid w:val="0062795A"/>
    <w:rsid w:val="0063097E"/>
    <w:rsid w:val="006340D1"/>
    <w:rsid w:val="006400B0"/>
    <w:rsid w:val="00646019"/>
    <w:rsid w:val="00652545"/>
    <w:rsid w:val="00667E3D"/>
    <w:rsid w:val="006767F1"/>
    <w:rsid w:val="006B6E10"/>
    <w:rsid w:val="006C0188"/>
    <w:rsid w:val="006C2C94"/>
    <w:rsid w:val="006C48B9"/>
    <w:rsid w:val="006C7988"/>
    <w:rsid w:val="00703C41"/>
    <w:rsid w:val="00746E58"/>
    <w:rsid w:val="007673C0"/>
    <w:rsid w:val="00771E1E"/>
    <w:rsid w:val="00795916"/>
    <w:rsid w:val="007A3D46"/>
    <w:rsid w:val="007B4974"/>
    <w:rsid w:val="007E789F"/>
    <w:rsid w:val="007F234D"/>
    <w:rsid w:val="00801536"/>
    <w:rsid w:val="0080330E"/>
    <w:rsid w:val="008244E0"/>
    <w:rsid w:val="00826750"/>
    <w:rsid w:val="00840B02"/>
    <w:rsid w:val="00874923"/>
    <w:rsid w:val="008820BE"/>
    <w:rsid w:val="00887B5B"/>
    <w:rsid w:val="008A73ED"/>
    <w:rsid w:val="008E608E"/>
    <w:rsid w:val="008E62E6"/>
    <w:rsid w:val="008F6C3D"/>
    <w:rsid w:val="00900DF5"/>
    <w:rsid w:val="00905361"/>
    <w:rsid w:val="00925EBC"/>
    <w:rsid w:val="009352BA"/>
    <w:rsid w:val="009718C2"/>
    <w:rsid w:val="0097262C"/>
    <w:rsid w:val="0098465F"/>
    <w:rsid w:val="00985537"/>
    <w:rsid w:val="009A1998"/>
    <w:rsid w:val="009F6AC9"/>
    <w:rsid w:val="00A17517"/>
    <w:rsid w:val="00A22C1B"/>
    <w:rsid w:val="00A464EE"/>
    <w:rsid w:val="00A92774"/>
    <w:rsid w:val="00AD408F"/>
    <w:rsid w:val="00B12D41"/>
    <w:rsid w:val="00B26D6E"/>
    <w:rsid w:val="00B55C1C"/>
    <w:rsid w:val="00B8186C"/>
    <w:rsid w:val="00BA160A"/>
    <w:rsid w:val="00BB3220"/>
    <w:rsid w:val="00BC4C56"/>
    <w:rsid w:val="00BE0969"/>
    <w:rsid w:val="00BE76A0"/>
    <w:rsid w:val="00C06FD0"/>
    <w:rsid w:val="00C140FF"/>
    <w:rsid w:val="00C369E8"/>
    <w:rsid w:val="00C521AD"/>
    <w:rsid w:val="00C67F4B"/>
    <w:rsid w:val="00C76005"/>
    <w:rsid w:val="00CB0063"/>
    <w:rsid w:val="00CC4B57"/>
    <w:rsid w:val="00CD1B63"/>
    <w:rsid w:val="00D06395"/>
    <w:rsid w:val="00D34EBA"/>
    <w:rsid w:val="00D35250"/>
    <w:rsid w:val="00D5162F"/>
    <w:rsid w:val="00D5363A"/>
    <w:rsid w:val="00D73195"/>
    <w:rsid w:val="00D82658"/>
    <w:rsid w:val="00D95B49"/>
    <w:rsid w:val="00DB7057"/>
    <w:rsid w:val="00DD41EA"/>
    <w:rsid w:val="00DF0769"/>
    <w:rsid w:val="00DF10C5"/>
    <w:rsid w:val="00DF7B43"/>
    <w:rsid w:val="00E06557"/>
    <w:rsid w:val="00E173E5"/>
    <w:rsid w:val="00E32839"/>
    <w:rsid w:val="00E655C2"/>
    <w:rsid w:val="00E715D1"/>
    <w:rsid w:val="00E80222"/>
    <w:rsid w:val="00E84195"/>
    <w:rsid w:val="00E9534B"/>
    <w:rsid w:val="00EA50C8"/>
    <w:rsid w:val="00ED1E8F"/>
    <w:rsid w:val="00EE3F1F"/>
    <w:rsid w:val="00EF038B"/>
    <w:rsid w:val="00F03C73"/>
    <w:rsid w:val="00F06057"/>
    <w:rsid w:val="00F11E75"/>
    <w:rsid w:val="00F14A29"/>
    <w:rsid w:val="00F1542B"/>
    <w:rsid w:val="00F2779D"/>
    <w:rsid w:val="00F44036"/>
    <w:rsid w:val="00F85B6B"/>
    <w:rsid w:val="00F9217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fcxYANJi1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2.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customXml/itemProps3.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customXml/itemProps4.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23</cp:revision>
  <dcterms:created xsi:type="dcterms:W3CDTF">2026-04-27T20:49:00Z</dcterms:created>
  <dcterms:modified xsi:type="dcterms:W3CDTF">2026-05-07T11:40:00Z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